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3" w:type="dxa"/>
        <w:tblInd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77465E">
        <w:trPr>
          <w:trHeight w:val="334"/>
        </w:trPr>
        <w:tc>
          <w:tcPr>
            <w:tcW w:w="3343" w:type="dxa"/>
            <w:tcBorders>
              <w:bottom w:val="single" w:sz="4" w:space="0" w:color="auto"/>
            </w:tcBorders>
          </w:tcPr>
          <w:p w:rsidR="006920E0" w:rsidRPr="00F00EAD" w:rsidRDefault="006920E0" w:rsidP="0077465E">
            <w:pPr>
              <w:suppressAutoHyphens/>
              <w:kinsoku w:val="0"/>
              <w:wordWrap w:val="0"/>
              <w:autoSpaceDE w:val="0"/>
              <w:autoSpaceDN w:val="0"/>
              <w:spacing w:line="366" w:lineRule="atLeast"/>
              <w:ind w:firstLineChars="400" w:firstLine="840"/>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77465E">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77465E">
      <w:pPr>
        <w:suppressAutoHyphens/>
        <w:wordWrap w:val="0"/>
        <w:spacing w:line="30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－②</w:t>
      </w:r>
    </w:p>
    <w:tbl>
      <w:tblPr>
        <w:tblW w:w="103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6920E0" w:rsidRPr="00C35FF6" w:rsidTr="0077465E">
        <w:tc>
          <w:tcPr>
            <w:tcW w:w="10348" w:type="dxa"/>
            <w:tcBorders>
              <w:top w:val="single" w:sz="4" w:space="0" w:color="000000"/>
              <w:left w:val="single" w:sz="4" w:space="0" w:color="000000"/>
              <w:bottom w:val="single" w:sz="4" w:space="0" w:color="000000"/>
              <w:right w:val="single" w:sz="4" w:space="0" w:color="000000"/>
            </w:tcBorders>
          </w:tcPr>
          <w:p w:rsidR="006920E0"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2418E6">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w:t>
            </w:r>
            <w:r>
              <w:rPr>
                <w:rFonts w:ascii="ＭＳ ゴシック" w:eastAsia="ＭＳ ゴシック" w:hAnsi="ＭＳ ゴシック" w:cs="ＭＳ ゴシック" w:hint="eastAsia"/>
                <w:color w:val="000000"/>
                <w:kern w:val="0"/>
                <w:szCs w:val="21"/>
              </w:rPr>
              <w:t>５号の規定による認定申請書（ハ</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7465E">
              <w:rPr>
                <w:rFonts w:ascii="ＭＳ ゴシック" w:eastAsia="ＭＳ ゴシック" w:hAnsi="ＭＳ ゴシック" w:cs="ＭＳ ゴシック" w:hint="eastAsia"/>
                <w:color w:val="000000"/>
                <w:kern w:val="0"/>
                <w:szCs w:val="21"/>
              </w:rPr>
              <w:t xml:space="preserve">             </w:t>
            </w:r>
            <w:r w:rsidR="00606DB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6DB4">
              <w:rPr>
                <w:rFonts w:ascii="ＭＳ ゴシック" w:eastAsia="ＭＳ ゴシック" w:hAnsi="ＭＳ ゴシック" w:cs="ＭＳ ゴシック" w:hint="eastAsia"/>
                <w:color w:val="000000"/>
                <w:kern w:val="0"/>
                <w:szCs w:val="21"/>
              </w:rPr>
              <w:t xml:space="preserve">伊達市長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746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746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67D0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6920E0" w:rsidRPr="00C35FF6" w:rsidRDefault="006920E0" w:rsidP="0077465E">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F67D0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06DB4">
            <w:pPr>
              <w:tabs>
                <w:tab w:val="left" w:pos="9871"/>
                <w:tab w:val="left" w:pos="10012"/>
              </w:tabs>
              <w:suppressAutoHyphens/>
              <w:kinsoku w:val="0"/>
              <w:wordWrap w:val="0"/>
              <w:overflowPunct w:val="0"/>
              <w:autoSpaceDE w:val="0"/>
              <w:autoSpaceDN w:val="0"/>
              <w:adjustRightInd w:val="0"/>
              <w:spacing w:line="274" w:lineRule="atLeast"/>
              <w:ind w:right="232"/>
              <w:jc w:val="left"/>
              <w:textAlignment w:val="baseline"/>
              <w:rPr>
                <w:rFonts w:ascii="Century" w:eastAsia="ＭＳ 明朝" w:hAnsi="Times New Roman"/>
                <w:spacing w:val="16"/>
                <w:szCs w:val="24"/>
              </w:rPr>
            </w:pPr>
            <w:r w:rsidRPr="00C35FF6">
              <w:rPr>
                <w:rFonts w:ascii="ＭＳ ゴシック" w:eastAsia="ＭＳ ゴシック" w:hAnsi="ＭＳ ゴシック" w:cs="ＭＳ ゴシック" w:hint="eastAsia"/>
                <w:color w:val="000000"/>
                <w:kern w:val="0"/>
                <w:szCs w:val="21"/>
              </w:rPr>
              <w:t xml:space="preserve">　</w:t>
            </w:r>
            <w:r w:rsidR="007746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私は、</w:t>
            </w:r>
            <w:r w:rsidR="00F67D00">
              <w:rPr>
                <w:rFonts w:ascii="ＭＳ ゴシック" w:eastAsia="ＭＳ ゴシック" w:hAnsi="ＭＳ ゴシック" w:cs="ＭＳ ゴシック" w:hint="eastAsia"/>
                <w:color w:val="000000"/>
                <w:kern w:val="0"/>
                <w:szCs w:val="21"/>
                <w:u w:val="single"/>
              </w:rPr>
              <w:t xml:space="preserve">　</w:t>
            </w:r>
            <w:r w:rsidR="00606DB4">
              <w:rPr>
                <w:rFonts w:ascii="ＭＳ ゴシック" w:eastAsia="ＭＳ ゴシック" w:hAnsi="ＭＳ ゴシック" w:cs="ＭＳ ゴシック" w:hint="eastAsia"/>
                <w:color w:val="000000"/>
                <w:kern w:val="0"/>
                <w:szCs w:val="21"/>
                <w:u w:val="single"/>
              </w:rPr>
              <w:t xml:space="preserve">　　　</w:t>
            </w:r>
            <w:r w:rsidR="00F67D0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を営んでいるが、下記のとおり、</w:t>
            </w:r>
            <w:r w:rsidR="00F67D0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（注４）</w:t>
            </w:r>
            <w:r w:rsidRPr="00C35FF6">
              <w:rPr>
                <w:rFonts w:ascii="ＭＳ ゴシック" w:eastAsia="ＭＳ ゴシック" w:hAnsi="ＭＳ ゴシック" w:cs="ＭＳ ゴシック" w:hint="eastAsia"/>
                <w:color w:val="000000"/>
                <w:kern w:val="0"/>
                <w:szCs w:val="21"/>
              </w:rPr>
              <w:t>が生じているため、経営</w:t>
            </w:r>
            <w:r w:rsidR="0077465E">
              <w:rPr>
                <w:rFonts w:ascii="ＭＳ ゴシック" w:eastAsia="ＭＳ ゴシック" w:hAnsi="ＭＳ ゴシック" w:cs="ＭＳ ゴシック" w:hint="eastAsia"/>
                <w:color w:val="000000"/>
                <w:kern w:val="0"/>
                <w:szCs w:val="21"/>
              </w:rPr>
              <w:t>の</w:t>
            </w:r>
            <w:r w:rsidR="00606DB4">
              <w:rPr>
                <w:rFonts w:ascii="ＭＳ ゴシック" w:eastAsia="ＭＳ ゴシック" w:hAnsi="ＭＳ ゴシック" w:cs="ＭＳ ゴシック" w:hint="eastAsia"/>
                <w:color w:val="000000"/>
                <w:kern w:val="0"/>
                <w:szCs w:val="21"/>
              </w:rPr>
              <w:t>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6920E0" w:rsidP="006920E0">
            <w:pPr>
              <w:suppressAutoHyphens/>
              <w:kinsoku w:val="0"/>
              <w:wordWrap w:val="0"/>
              <w:overflowPunct w:val="0"/>
              <w:autoSpaceDE w:val="0"/>
              <w:autoSpaceDN w:val="0"/>
              <w:adjustRightInd w:val="0"/>
              <w:spacing w:line="274" w:lineRule="exact"/>
              <w:ind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7746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spacing w:val="-2"/>
                <w:kern w:val="0"/>
                <w:szCs w:val="21"/>
              </w:rPr>
              <w:t>売上高等</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0077465E">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（イ）最近１か月間の売上高等</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0077465E">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Ｂ－Ａ</w:t>
            </w:r>
            <w:r>
              <w:rPr>
                <w:rFonts w:ascii="ＭＳ ゴシック" w:eastAsia="ＭＳ ゴシック" w:hAnsi="ＭＳ ゴシック" w:cs="ＭＳ ゴシック" w:hint="eastAsia"/>
                <w:color w:val="000000"/>
                <w:spacing w:val="-2"/>
                <w:kern w:val="0"/>
                <w:szCs w:val="21"/>
                <w:u w:color="000000"/>
              </w:rPr>
              <w:t xml:space="preserve">　　　　　　　　　　　</w:t>
            </w:r>
            <w:r w:rsidRPr="008A72B6">
              <w:rPr>
                <w:rFonts w:ascii="ＭＳ ゴシック" w:eastAsia="ＭＳ ゴシック" w:hAnsi="ＭＳ ゴシック" w:cs="ＭＳ ゴシック" w:hint="eastAsia"/>
                <w:color w:val="000000"/>
                <w:spacing w:val="6"/>
                <w:kern w:val="0"/>
                <w:szCs w:val="21"/>
                <w:u w:val="single"/>
              </w:rPr>
              <w:t>主たる業種の</w:t>
            </w:r>
            <w:r w:rsidRPr="00C35FF6">
              <w:rPr>
                <w:rFonts w:ascii="ＭＳ ゴシック" w:eastAsia="ＭＳ ゴシック" w:hAnsi="ＭＳ ゴシック" w:cs="ＭＳ ゴシック" w:hint="eastAsia"/>
                <w:color w:val="000000"/>
                <w:spacing w:val="-2"/>
                <w:kern w:val="0"/>
                <w:szCs w:val="21"/>
                <w:u w:val="single" w:color="000000"/>
              </w:rPr>
              <w:t>減少率　　　　％（実績</w:t>
            </w:r>
            <w:r>
              <w:rPr>
                <w:rFonts w:ascii="ＭＳ ゴシック" w:eastAsia="ＭＳ ゴシック" w:hAnsi="ＭＳ ゴシック" w:cs="ＭＳ ゴシック" w:hint="eastAsia"/>
                <w:color w:val="000000"/>
                <w:spacing w:val="-2"/>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0077465E">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Ｂ</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1D1350">
              <w:rPr>
                <w:rFonts w:ascii="ＭＳ ゴシック" w:eastAsia="ＭＳ ゴシック" w:hAnsi="ＭＳ ゴシック" w:cs="ＭＳ ゴシック" w:hint="eastAsia"/>
                <w:color w:val="000000"/>
                <w:spacing w:val="14"/>
                <w:kern w:val="0"/>
                <w:szCs w:val="21"/>
                <w:u w:val="single"/>
              </w:rPr>
              <w:t>全体の減少率</w:t>
            </w:r>
            <w:r>
              <w:rPr>
                <w:rFonts w:ascii="ＭＳ ゴシック" w:eastAsia="ＭＳ ゴシック" w:hAnsi="ＭＳ ゴシック" w:cs="ＭＳ ゴシック" w:hint="eastAsia"/>
                <w:color w:val="000000"/>
                <w:spacing w:val="14"/>
                <w:kern w:val="0"/>
                <w:szCs w:val="21"/>
                <w:u w:val="single"/>
              </w:rPr>
              <w:t xml:space="preserve">　　  　　％</w:t>
            </w:r>
            <w:r w:rsidRPr="001D1350">
              <w:rPr>
                <w:rFonts w:ascii="ＭＳ ゴシック" w:eastAsia="ＭＳ ゴシック" w:hAnsi="ＭＳ ゴシック" w:cs="ＭＳ ゴシック" w:hint="eastAsia"/>
                <w:color w:val="000000"/>
                <w:spacing w:val="14"/>
                <w:kern w:val="0"/>
                <w:szCs w:val="21"/>
                <w:u w:val="single"/>
              </w:rPr>
              <w:t>（実績）</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rPr>
            </w:pPr>
            <w:r w:rsidRPr="00C35FF6">
              <w:rPr>
                <w:rFonts w:ascii="ＭＳ ゴシック" w:eastAsia="ＭＳ ゴシック" w:hAnsi="ＭＳ ゴシック" w:cs="ＭＳ ゴシック" w:hint="eastAsia"/>
                <w:color w:val="000000"/>
                <w:spacing w:val="-2"/>
                <w:kern w:val="0"/>
                <w:szCs w:val="21"/>
              </w:rPr>
              <w:t xml:space="preserve">　　　　</w:t>
            </w:r>
          </w:p>
          <w:p w:rsidR="006920E0" w:rsidRDefault="006920E0" w:rsidP="0077465E">
            <w:pPr>
              <w:suppressAutoHyphens/>
              <w:kinsoku w:val="0"/>
              <w:wordWrap w:val="0"/>
              <w:overflowPunct w:val="0"/>
              <w:autoSpaceDE w:val="0"/>
              <w:autoSpaceDN w:val="0"/>
              <w:adjustRightInd w:val="0"/>
              <w:spacing w:line="274" w:lineRule="exact"/>
              <w:ind w:rightChars="-24" w:right="-50" w:firstLineChars="500" w:firstLine="1030"/>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hint="eastAsia"/>
                <w:color w:val="000000"/>
                <w:spacing w:val="-2"/>
                <w:kern w:val="0"/>
                <w:szCs w:val="21"/>
              </w:rPr>
              <w:t xml:space="preserve">　Ａ：最近１か月間の売上高等</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主たる業種の</w:t>
            </w:r>
            <w:r>
              <w:rPr>
                <w:rFonts w:ascii="ＭＳ ゴシック" w:eastAsia="ＭＳ ゴシック" w:hAnsi="ＭＳ ゴシック" w:cs="ＭＳ ゴシック" w:hint="eastAsia"/>
                <w:color w:val="000000"/>
                <w:spacing w:val="-2"/>
                <w:kern w:val="0"/>
                <w:szCs w:val="21"/>
                <w:u w:val="single" w:color="000000"/>
              </w:rPr>
              <w:t xml:space="preserve">売上高等　　　</w:t>
            </w:r>
            <w:r w:rsidRPr="00C35FF6">
              <w:rPr>
                <w:rFonts w:ascii="ＭＳ ゴシック" w:eastAsia="ＭＳ ゴシック" w:hAnsi="ＭＳ ゴシック" w:cs="ＭＳ ゴシック" w:hint="eastAsia"/>
                <w:color w:val="000000"/>
                <w:spacing w:val="-2"/>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sidR="0077465E">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00D3797F">
              <w:rPr>
                <w:rFonts w:ascii="ＭＳ ゴシック" w:eastAsia="ＭＳ ゴシック" w:hAnsi="ＭＳ ゴシック" w:cs="ＭＳ ゴシック" w:hint="eastAsia"/>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6920E0" w:rsidRDefault="006920E0" w:rsidP="006920E0">
            <w:pPr>
              <w:suppressAutoHyphens/>
              <w:kinsoku w:val="0"/>
              <w:wordWrap w:val="0"/>
              <w:overflowPunct w:val="0"/>
              <w:autoSpaceDE w:val="0"/>
              <w:autoSpaceDN w:val="0"/>
              <w:adjustRightInd w:val="0"/>
              <w:spacing w:line="274" w:lineRule="exact"/>
              <w:ind w:rightChars="-24" w:right="-50" w:firstLineChars="300" w:firstLine="666"/>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0077465E">
              <w:rPr>
                <w:rFonts w:ascii="ＭＳ ゴシック" w:eastAsia="ＭＳ ゴシック" w:hAnsi="ＭＳ ゴシック" w:cs="ＭＳ ゴシック" w:hint="eastAsia"/>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Ｂ：Ａの期間に対応する前年１か月間の売上高等</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主たる業種の売上高等</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sidR="0077465E">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6920E0" w:rsidRDefault="006920E0" w:rsidP="0077465E">
            <w:pPr>
              <w:suppressAutoHyphens/>
              <w:kinsoku w:val="0"/>
              <w:wordWrap w:val="0"/>
              <w:overflowPunct w:val="0"/>
              <w:autoSpaceDE w:val="0"/>
              <w:autoSpaceDN w:val="0"/>
              <w:adjustRightInd w:val="0"/>
              <w:spacing w:line="274" w:lineRule="exact"/>
              <w:ind w:rightChars="-24" w:right="-50" w:firstLineChars="400" w:firstLine="82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6920E0" w:rsidRDefault="006920E0" w:rsidP="006920E0">
            <w:pPr>
              <w:suppressAutoHyphens/>
              <w:kinsoku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0077465E">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（Ｂ＋Ｄ）－（Ａ＋Ｃ）</w:t>
            </w:r>
            <w:r w:rsidRPr="001D1350">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Pr="00E56D21">
              <w:rPr>
                <w:rFonts w:ascii="ＭＳ ゴシック" w:eastAsia="ＭＳ ゴシック" w:hAnsi="ＭＳ ゴシック" w:cs="ＭＳ ゴシック" w:hint="eastAsia"/>
                <w:color w:val="000000"/>
                <w:spacing w:val="6"/>
                <w:kern w:val="0"/>
                <w:szCs w:val="21"/>
                <w:u w:val="single"/>
              </w:rPr>
              <w:t>主たる業種の</w:t>
            </w:r>
            <w:r w:rsidRPr="00C35FF6">
              <w:rPr>
                <w:rFonts w:ascii="ＭＳ ゴシック" w:eastAsia="ＭＳ ゴシック" w:hAnsi="ＭＳ ゴシック" w:cs="ＭＳ ゴシック" w:hint="eastAsia"/>
                <w:color w:val="000000"/>
                <w:spacing w:val="-2"/>
                <w:kern w:val="0"/>
                <w:szCs w:val="21"/>
                <w:u w:val="single" w:color="000000"/>
              </w:rPr>
              <w:t>減少率</w:t>
            </w:r>
            <w:r>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％（実績見込み）</w:t>
            </w:r>
          </w:p>
          <w:p w:rsidR="006920E0" w:rsidRDefault="006920E0" w:rsidP="006920E0">
            <w:pPr>
              <w:tabs>
                <w:tab w:val="left" w:pos="8228"/>
              </w:tabs>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0077465E">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Ｂ＋Ｄ</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全体の減少率</w:t>
            </w:r>
            <w:r>
              <w:rPr>
                <w:rFonts w:ascii="ＭＳ ゴシック" w:eastAsia="ＭＳ ゴシック" w:hAnsi="ＭＳ ゴシック" w:cs="ＭＳ ゴシック" w:hint="eastAsia"/>
                <w:color w:val="000000"/>
                <w:spacing w:val="-2"/>
                <w:kern w:val="0"/>
                <w:szCs w:val="21"/>
                <w:u w:val="single" w:color="000000"/>
              </w:rPr>
              <w:t xml:space="preserve">　　　　　　　％</w:t>
            </w:r>
            <w:r w:rsidRPr="00E56D21">
              <w:rPr>
                <w:rFonts w:ascii="ＭＳ ゴシック" w:eastAsia="ＭＳ ゴシック" w:hAnsi="ＭＳ ゴシック" w:cs="ＭＳ ゴシック" w:hint="eastAsia"/>
                <w:color w:val="000000"/>
                <w:spacing w:val="-2"/>
                <w:kern w:val="0"/>
                <w:szCs w:val="21"/>
                <w:u w:val="single" w:color="000000"/>
              </w:rPr>
              <w:t>（実績見込み）</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6920E0" w:rsidRDefault="006920E0" w:rsidP="006920E0">
            <w:pPr>
              <w:suppressAutoHyphens/>
              <w:kinsoku w:val="0"/>
              <w:wordWrap w:val="0"/>
              <w:overflowPunct w:val="0"/>
              <w:autoSpaceDE w:val="0"/>
              <w:autoSpaceDN w:val="0"/>
              <w:adjustRightInd w:val="0"/>
              <w:spacing w:line="274" w:lineRule="exact"/>
              <w:ind w:rightChars="-24" w:right="-50" w:firstLineChars="300" w:firstLine="666"/>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0077465E">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rPr>
              <w:t>Ｃ：Ａの期間後２か月間の見込み売上高等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spacing w:val="6"/>
                <w:kern w:val="0"/>
                <w:szCs w:val="21"/>
                <w:u w:val="single" w:color="000000"/>
              </w:rPr>
              <w:t>主たる業種の</w:t>
            </w:r>
            <w:r w:rsidRPr="001D1350">
              <w:rPr>
                <w:rFonts w:ascii="ＭＳ ゴシック" w:eastAsia="ＭＳ ゴシック" w:hAnsi="ＭＳ ゴシック" w:cs="ＭＳ ゴシック" w:hint="eastAsia"/>
                <w:color w:val="000000"/>
                <w:spacing w:val="6"/>
                <w:kern w:val="0"/>
                <w:szCs w:val="21"/>
                <w:u w:val="single" w:color="000000"/>
              </w:rPr>
              <w:t>売上高等</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6920E0" w:rsidRDefault="006920E0" w:rsidP="0077465E">
            <w:pPr>
              <w:suppressAutoHyphens/>
              <w:kinsoku w:val="0"/>
              <w:wordWrap w:val="0"/>
              <w:overflowPunct w:val="0"/>
              <w:autoSpaceDE w:val="0"/>
              <w:autoSpaceDN w:val="0"/>
              <w:adjustRightInd w:val="0"/>
              <w:spacing w:line="274" w:lineRule="exact"/>
              <w:ind w:rightChars="-24" w:right="-50" w:firstLineChars="2750" w:firstLine="5665"/>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val="single" w:color="000000"/>
              </w:rPr>
              <w:t>全体の売上高等                      円</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6920E0" w:rsidRDefault="006920E0" w:rsidP="0077465E">
            <w:pPr>
              <w:suppressAutoHyphens/>
              <w:kinsoku w:val="0"/>
              <w:wordWrap w:val="0"/>
              <w:overflowPunct w:val="0"/>
              <w:autoSpaceDE w:val="0"/>
              <w:autoSpaceDN w:val="0"/>
              <w:adjustRightInd w:val="0"/>
              <w:spacing w:line="274" w:lineRule="exact"/>
              <w:ind w:rightChars="-24" w:right="-50" w:firstLineChars="500" w:firstLine="1110"/>
              <w:jc w:val="left"/>
              <w:textAlignment w:val="baseline"/>
              <w:rPr>
                <w:rFonts w:ascii="ＭＳ ゴシック" w:eastAsia="ＭＳ ゴシック" w:hAnsi="ＭＳ ゴシック" w:cs="ＭＳ ゴシック"/>
                <w:color w:val="000000"/>
                <w:spacing w:val="-2"/>
                <w:kern w:val="0"/>
                <w:szCs w:val="21"/>
                <w:u w:val="single" w:color="000000"/>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Ｄ：Ｃの期間に対応する前年の２か月間の売上高等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spacing w:val="6"/>
                <w:kern w:val="0"/>
                <w:szCs w:val="21"/>
                <w:u w:val="single" w:color="000000"/>
              </w:rPr>
              <w:t>主たる業種の売上高等</w:t>
            </w:r>
            <w:r>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74" w:lineRule="exact"/>
              <w:ind w:rightChars="-24" w:right="-5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spacing w:val="-2"/>
                <w:kern w:val="0"/>
                <w:szCs w:val="21"/>
                <w:u w:color="000000"/>
              </w:rPr>
              <w:t xml:space="preserve">　　　　　</w:t>
            </w:r>
            <w:r w:rsidR="0077465E">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Pr="001D1350">
              <w:rPr>
                <w:rFonts w:ascii="ＭＳ ゴシック" w:eastAsia="ＭＳ ゴシック" w:hAnsi="ＭＳ ゴシック" w:cs="ＭＳ ゴシック" w:hint="eastAsia"/>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円</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（注２）本葉とは別に、円高の影響による経営の安定の支障について具体的な内容を記載した書面を添付する。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（注３）主たる事業が属する指定業種</w:t>
      </w:r>
      <w:r>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sidR="00F67D0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7465E"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7465E" w:rsidRDefault="00606DB4" w:rsidP="0077465E">
      <w:pPr>
        <w:suppressAutoHyphens/>
        <w:spacing w:line="320" w:lineRule="exact"/>
        <w:ind w:right="640" w:firstLineChars="100" w:firstLine="220"/>
        <w:textAlignment w:val="baseline"/>
        <w:rPr>
          <w:rFonts w:ascii="ＭＳ ゴシック" w:eastAsia="ＭＳ ゴシック" w:hAnsi="ＭＳ ゴシック"/>
          <w:sz w:val="22"/>
        </w:rPr>
      </w:pPr>
      <w:r>
        <w:rPr>
          <w:rFonts w:ascii="ＭＳ ゴシック" w:eastAsia="ＭＳ ゴシック" w:hAnsi="ＭＳ ゴシック"/>
          <w:noProof/>
          <w:sz w:val="22"/>
        </w:rPr>
        <w:pict>
          <v:rect id="_x0000_s1054" style="position:absolute;left:0;text-align:left;margin-left:4.55pt;margin-top:6.95pt;width:518.95pt;height:137.9pt;z-index:251679744" filled="f">
            <v:textbox inset="5.85pt,.7pt,5.85pt,.7pt"/>
          </v:rect>
        </w:pict>
      </w:r>
    </w:p>
    <w:p w:rsidR="0077465E" w:rsidRPr="00445651" w:rsidRDefault="0077465E" w:rsidP="0077465E">
      <w:pPr>
        <w:suppressAutoHyphens/>
        <w:spacing w:line="320" w:lineRule="exact"/>
        <w:ind w:right="640" w:firstLineChars="100" w:firstLine="220"/>
        <w:textAlignment w:val="baseline"/>
        <w:rPr>
          <w:rFonts w:ascii="ＭＳ ゴシック" w:eastAsia="ＭＳ ゴシック" w:hAnsi="ＭＳ ゴシック"/>
          <w:sz w:val="22"/>
        </w:rPr>
      </w:pPr>
      <w:r w:rsidRPr="00445651">
        <w:rPr>
          <w:rFonts w:ascii="ＭＳ ゴシック" w:eastAsia="ＭＳ ゴシック" w:hAnsi="ＭＳ ゴシック" w:hint="eastAsia"/>
          <w:sz w:val="22"/>
        </w:rPr>
        <w:t>第　　　　号</w:t>
      </w:r>
    </w:p>
    <w:p w:rsidR="0077465E" w:rsidRPr="00445651" w:rsidRDefault="00606DB4" w:rsidP="0077465E">
      <w:pPr>
        <w:suppressAutoHyphens/>
        <w:kinsoku w:val="0"/>
        <w:autoSpaceDE w:val="0"/>
        <w:autoSpaceDN w:val="0"/>
        <w:spacing w:line="366" w:lineRule="atLeast"/>
        <w:ind w:right="9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7465E" w:rsidRPr="00445651">
        <w:rPr>
          <w:rFonts w:ascii="ＭＳ ゴシック" w:eastAsia="ＭＳ ゴシック" w:hAnsi="ＭＳ ゴシック" w:hint="eastAsia"/>
          <w:sz w:val="22"/>
        </w:rPr>
        <w:t xml:space="preserve">　　年　　月　　日</w:t>
      </w:r>
    </w:p>
    <w:p w:rsidR="0077465E" w:rsidRPr="00445651" w:rsidRDefault="0077465E" w:rsidP="0077465E">
      <w:pPr>
        <w:suppressAutoHyphens/>
        <w:kinsoku w:val="0"/>
        <w:autoSpaceDE w:val="0"/>
        <w:autoSpaceDN w:val="0"/>
        <w:spacing w:line="366" w:lineRule="atLeast"/>
        <w:ind w:right="960"/>
        <w:rPr>
          <w:rFonts w:ascii="ＭＳ ゴシック" w:eastAsia="ＭＳ ゴシック" w:hAnsi="ＭＳ ゴシック"/>
          <w:sz w:val="22"/>
        </w:rPr>
      </w:pPr>
      <w:r w:rsidRPr="00445651">
        <w:rPr>
          <w:rFonts w:ascii="ＭＳ ゴシック" w:eastAsia="ＭＳ ゴシック" w:hAnsi="ＭＳ ゴシック" w:hint="eastAsia"/>
          <w:sz w:val="22"/>
        </w:rPr>
        <w:t xml:space="preserve">　　　　申請のとおり相違ないことを認定します。</w:t>
      </w:r>
    </w:p>
    <w:p w:rsidR="0077465E" w:rsidRPr="00445651" w:rsidRDefault="00606DB4" w:rsidP="0077465E">
      <w:pPr>
        <w:suppressAutoHyphens/>
        <w:kinsoku w:val="0"/>
        <w:autoSpaceDE w:val="0"/>
        <w:autoSpaceDN w:val="0"/>
        <w:spacing w:line="366" w:lineRule="atLeast"/>
        <w:ind w:right="424"/>
        <w:rPr>
          <w:rFonts w:ascii="ＭＳ ゴシック" w:eastAsia="ＭＳ ゴシック" w:hAnsi="ＭＳ ゴシック"/>
          <w:sz w:val="22"/>
        </w:rPr>
      </w:pPr>
      <w:r>
        <w:rPr>
          <w:rFonts w:ascii="ＭＳ ゴシック" w:eastAsia="ＭＳ ゴシック" w:hAnsi="ＭＳ ゴシック" w:hint="eastAsia"/>
          <w:sz w:val="22"/>
        </w:rPr>
        <w:t xml:space="preserve">　　　（注）本認定書の有効期間：　　　　　年　　月　　日から　　</w:t>
      </w:r>
      <w:r w:rsidR="0077465E" w:rsidRPr="00445651">
        <w:rPr>
          <w:rFonts w:ascii="ＭＳ ゴシック" w:eastAsia="ＭＳ ゴシック" w:hAnsi="ＭＳ ゴシック" w:hint="eastAsia"/>
          <w:sz w:val="22"/>
        </w:rPr>
        <w:t xml:space="preserve">　　年　　月　　日まで</w:t>
      </w:r>
    </w:p>
    <w:p w:rsidR="0077465E" w:rsidRPr="00445651" w:rsidRDefault="0077465E" w:rsidP="0077465E">
      <w:pPr>
        <w:suppressAutoHyphens/>
        <w:kinsoku w:val="0"/>
        <w:autoSpaceDE w:val="0"/>
        <w:autoSpaceDN w:val="0"/>
        <w:spacing w:line="366" w:lineRule="atLeast"/>
        <w:ind w:right="424"/>
        <w:rPr>
          <w:rFonts w:ascii="ＭＳ ゴシック" w:eastAsia="ＭＳ ゴシック" w:hAnsi="ＭＳ ゴシック"/>
          <w:sz w:val="22"/>
        </w:rPr>
      </w:pPr>
      <w:r w:rsidRPr="00445651">
        <w:rPr>
          <w:rFonts w:ascii="ＭＳ ゴシック" w:eastAsia="ＭＳ ゴシック" w:hAnsi="ＭＳ ゴシック" w:hint="eastAsia"/>
          <w:sz w:val="22"/>
        </w:rPr>
        <w:t xml:space="preserve">　　　　　　　　　　　　　　　　　　　　　　　　　　　　</w:t>
      </w:r>
    </w:p>
    <w:p w:rsidR="0077465E" w:rsidRDefault="00606DB4" w:rsidP="0077465E">
      <w:pPr>
        <w:widowControl/>
        <w:ind w:right="840" w:firstLineChars="2200" w:firstLine="4840"/>
        <w:rPr>
          <w:rFonts w:ascii="ＭＳ ゴシック" w:eastAsia="ＭＳ ゴシック" w:hAnsi="ＭＳ ゴシック"/>
          <w:sz w:val="22"/>
        </w:rPr>
      </w:pPr>
      <w:r>
        <w:rPr>
          <w:rFonts w:ascii="ＭＳ ゴシック" w:eastAsia="ＭＳ ゴシック" w:hAnsi="ＭＳ ゴシック" w:hint="eastAsia"/>
          <w:sz w:val="22"/>
        </w:rPr>
        <w:t>福島県伊達市長</w:t>
      </w:r>
      <w:bookmarkStart w:id="0" w:name="_GoBack"/>
      <w:bookmarkEnd w:id="0"/>
    </w:p>
    <w:p w:rsidR="0077465E" w:rsidRPr="00445651" w:rsidRDefault="0077465E" w:rsidP="0077465E">
      <w:pPr>
        <w:widowControl/>
        <w:ind w:right="840" w:firstLineChars="2200" w:firstLine="4840"/>
        <w:rPr>
          <w:rFonts w:ascii="ＭＳ ゴシック" w:eastAsia="ＭＳ ゴシック" w:hAnsi="ＭＳ ゴシック" w:cs="ＭＳ ゴシック"/>
          <w:color w:val="000000"/>
          <w:kern w:val="0"/>
          <w:sz w:val="22"/>
        </w:rPr>
      </w:pPr>
    </w:p>
    <w:p w:rsidR="00FB4207" w:rsidRPr="009F0022" w:rsidRDefault="00FB4207" w:rsidP="009F0022">
      <w:pPr>
        <w:ind w:left="470" w:hangingChars="224" w:hanging="470"/>
      </w:pPr>
    </w:p>
    <w:sectPr w:rsidR="00FB4207" w:rsidRPr="009F0022" w:rsidSect="004501AA">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F3" w:rsidRDefault="007437F3" w:rsidP="001D602D">
      <w:r>
        <w:separator/>
      </w:r>
    </w:p>
  </w:endnote>
  <w:endnote w:type="continuationSeparator" w:id="0">
    <w:p w:rsidR="007437F3" w:rsidRDefault="007437F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F3" w:rsidRDefault="007437F3" w:rsidP="001D602D">
      <w:r>
        <w:separator/>
      </w:r>
    </w:p>
  </w:footnote>
  <w:footnote w:type="continuationSeparator" w:id="0">
    <w:p w:rsidR="007437F3" w:rsidRDefault="007437F3"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1A0F"/>
    <w:rsid w:val="00021A12"/>
    <w:rsid w:val="0003301E"/>
    <w:rsid w:val="0003415B"/>
    <w:rsid w:val="000457B8"/>
    <w:rsid w:val="00083948"/>
    <w:rsid w:val="0009372B"/>
    <w:rsid w:val="000B6DF6"/>
    <w:rsid w:val="000C030F"/>
    <w:rsid w:val="000E0E45"/>
    <w:rsid w:val="000F41FB"/>
    <w:rsid w:val="00154A51"/>
    <w:rsid w:val="001563B9"/>
    <w:rsid w:val="0016326B"/>
    <w:rsid w:val="00183992"/>
    <w:rsid w:val="00186A7A"/>
    <w:rsid w:val="001A55E4"/>
    <w:rsid w:val="001B5DAA"/>
    <w:rsid w:val="001D0690"/>
    <w:rsid w:val="001D1612"/>
    <w:rsid w:val="001D1EA8"/>
    <w:rsid w:val="001D602D"/>
    <w:rsid w:val="001E190C"/>
    <w:rsid w:val="001E1FB4"/>
    <w:rsid w:val="00206A47"/>
    <w:rsid w:val="00235B64"/>
    <w:rsid w:val="00236BED"/>
    <w:rsid w:val="002409E6"/>
    <w:rsid w:val="002418E6"/>
    <w:rsid w:val="00241B61"/>
    <w:rsid w:val="002730AB"/>
    <w:rsid w:val="0027342F"/>
    <w:rsid w:val="00294398"/>
    <w:rsid w:val="002A29FE"/>
    <w:rsid w:val="002B5C8F"/>
    <w:rsid w:val="002C1D79"/>
    <w:rsid w:val="002C3BD2"/>
    <w:rsid w:val="002D3723"/>
    <w:rsid w:val="002E519E"/>
    <w:rsid w:val="0032482C"/>
    <w:rsid w:val="0033311C"/>
    <w:rsid w:val="003523EB"/>
    <w:rsid w:val="00355C24"/>
    <w:rsid w:val="00363B86"/>
    <w:rsid w:val="00376F76"/>
    <w:rsid w:val="00376F84"/>
    <w:rsid w:val="00384C9C"/>
    <w:rsid w:val="00390E24"/>
    <w:rsid w:val="003A289E"/>
    <w:rsid w:val="003C39F9"/>
    <w:rsid w:val="003F1324"/>
    <w:rsid w:val="00416E06"/>
    <w:rsid w:val="00424F76"/>
    <w:rsid w:val="00445651"/>
    <w:rsid w:val="004501AA"/>
    <w:rsid w:val="004744AD"/>
    <w:rsid w:val="00476298"/>
    <w:rsid w:val="00491803"/>
    <w:rsid w:val="004B2743"/>
    <w:rsid w:val="004D1C76"/>
    <w:rsid w:val="004E2DC9"/>
    <w:rsid w:val="004F5E11"/>
    <w:rsid w:val="004F6B3A"/>
    <w:rsid w:val="005126B6"/>
    <w:rsid w:val="00540D5E"/>
    <w:rsid w:val="0055281C"/>
    <w:rsid w:val="00566A5A"/>
    <w:rsid w:val="005C7EBA"/>
    <w:rsid w:val="006011ED"/>
    <w:rsid w:val="00606DB4"/>
    <w:rsid w:val="00642839"/>
    <w:rsid w:val="006432F5"/>
    <w:rsid w:val="00667715"/>
    <w:rsid w:val="0067317E"/>
    <w:rsid w:val="00681C6A"/>
    <w:rsid w:val="006920E0"/>
    <w:rsid w:val="00695445"/>
    <w:rsid w:val="006B2EC6"/>
    <w:rsid w:val="006B3E4B"/>
    <w:rsid w:val="006D47AE"/>
    <w:rsid w:val="006E1BBD"/>
    <w:rsid w:val="006F311F"/>
    <w:rsid w:val="006F3819"/>
    <w:rsid w:val="00702BA9"/>
    <w:rsid w:val="0070340C"/>
    <w:rsid w:val="00712D50"/>
    <w:rsid w:val="00724E1D"/>
    <w:rsid w:val="007335A8"/>
    <w:rsid w:val="007437F3"/>
    <w:rsid w:val="00746C3A"/>
    <w:rsid w:val="00762DFA"/>
    <w:rsid w:val="0077465E"/>
    <w:rsid w:val="00780812"/>
    <w:rsid w:val="00790309"/>
    <w:rsid w:val="007A4915"/>
    <w:rsid w:val="007D28D9"/>
    <w:rsid w:val="00815B95"/>
    <w:rsid w:val="00831E57"/>
    <w:rsid w:val="008517DC"/>
    <w:rsid w:val="00855940"/>
    <w:rsid w:val="008648AC"/>
    <w:rsid w:val="00875655"/>
    <w:rsid w:val="00894638"/>
    <w:rsid w:val="008A06A7"/>
    <w:rsid w:val="008B427B"/>
    <w:rsid w:val="009271A1"/>
    <w:rsid w:val="00932D86"/>
    <w:rsid w:val="0094207E"/>
    <w:rsid w:val="00946A28"/>
    <w:rsid w:val="00965F5B"/>
    <w:rsid w:val="009804B6"/>
    <w:rsid w:val="00986994"/>
    <w:rsid w:val="00986C49"/>
    <w:rsid w:val="009C7C95"/>
    <w:rsid w:val="009F0022"/>
    <w:rsid w:val="009F202F"/>
    <w:rsid w:val="009F35F4"/>
    <w:rsid w:val="009F4957"/>
    <w:rsid w:val="00A02900"/>
    <w:rsid w:val="00A15655"/>
    <w:rsid w:val="00A435C4"/>
    <w:rsid w:val="00A607F4"/>
    <w:rsid w:val="00A77FF7"/>
    <w:rsid w:val="00A830D4"/>
    <w:rsid w:val="00A84F0E"/>
    <w:rsid w:val="00AB1367"/>
    <w:rsid w:val="00AE2F39"/>
    <w:rsid w:val="00AE4572"/>
    <w:rsid w:val="00AE4E53"/>
    <w:rsid w:val="00AF2BF0"/>
    <w:rsid w:val="00B07FA6"/>
    <w:rsid w:val="00B43B41"/>
    <w:rsid w:val="00B67566"/>
    <w:rsid w:val="00B819FD"/>
    <w:rsid w:val="00B91717"/>
    <w:rsid w:val="00BB1F09"/>
    <w:rsid w:val="00BE5556"/>
    <w:rsid w:val="00BF3A4B"/>
    <w:rsid w:val="00C118A8"/>
    <w:rsid w:val="00C12722"/>
    <w:rsid w:val="00C12E9F"/>
    <w:rsid w:val="00C26E97"/>
    <w:rsid w:val="00C35FF6"/>
    <w:rsid w:val="00C459FB"/>
    <w:rsid w:val="00C76003"/>
    <w:rsid w:val="00CF66F6"/>
    <w:rsid w:val="00D01498"/>
    <w:rsid w:val="00D11792"/>
    <w:rsid w:val="00D214D7"/>
    <w:rsid w:val="00D218B2"/>
    <w:rsid w:val="00D23F7E"/>
    <w:rsid w:val="00D3797F"/>
    <w:rsid w:val="00D46B88"/>
    <w:rsid w:val="00D5502A"/>
    <w:rsid w:val="00D62B8D"/>
    <w:rsid w:val="00D62EF9"/>
    <w:rsid w:val="00D861E3"/>
    <w:rsid w:val="00D87AD8"/>
    <w:rsid w:val="00D96B4C"/>
    <w:rsid w:val="00DE5FF6"/>
    <w:rsid w:val="00E04ED9"/>
    <w:rsid w:val="00E129A8"/>
    <w:rsid w:val="00E40FF3"/>
    <w:rsid w:val="00E62F61"/>
    <w:rsid w:val="00E9118A"/>
    <w:rsid w:val="00EA587B"/>
    <w:rsid w:val="00EC514E"/>
    <w:rsid w:val="00ED24EA"/>
    <w:rsid w:val="00ED5193"/>
    <w:rsid w:val="00ED53D5"/>
    <w:rsid w:val="00EE40DA"/>
    <w:rsid w:val="00EF7F25"/>
    <w:rsid w:val="00F23770"/>
    <w:rsid w:val="00F6765B"/>
    <w:rsid w:val="00F67D00"/>
    <w:rsid w:val="00F808B7"/>
    <w:rsid w:val="00F84C44"/>
    <w:rsid w:val="00FB0558"/>
    <w:rsid w:val="00FB4207"/>
    <w:rsid w:val="00FC43D0"/>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8F6D-63CC-4D6E-9E46-25AF4D22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福島県伊達市</cp:lastModifiedBy>
  <cp:revision>4</cp:revision>
  <cp:lastPrinted>2012-12-26T07:34:00Z</cp:lastPrinted>
  <dcterms:created xsi:type="dcterms:W3CDTF">2013-05-10T04:47:00Z</dcterms:created>
  <dcterms:modified xsi:type="dcterms:W3CDTF">2020-03-26T23:35:00Z</dcterms:modified>
</cp:coreProperties>
</file>