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Pr="006F6BD5" w:rsidRDefault="00B042DB" w:rsidP="00002EA4">
            <w:pPr>
              <w:suppressAutoHyphens/>
              <w:kinsoku w:val="0"/>
              <w:autoSpaceDE w:val="0"/>
              <w:autoSpaceDN w:val="0"/>
              <w:spacing w:line="366" w:lineRule="atLeast"/>
              <w:jc w:val="center"/>
              <w:rPr>
                <w:rFonts w:ascii="ＭＳ ゴシック" w:eastAsia="ＭＳ ゴシック" w:hAnsi="ＭＳ ゴシック"/>
              </w:rPr>
            </w:pPr>
            <w:r w:rsidRPr="006F6BD5">
              <w:rPr>
                <w:rFonts w:ascii="ＭＳ ゴシック" w:eastAsia="ＭＳ ゴシック" w:hAnsi="ＭＳ ゴシック" w:hint="eastAsia"/>
              </w:rPr>
              <w:t>認定権者記載欄</w:t>
            </w:r>
          </w:p>
        </w:tc>
      </w:tr>
      <w:tr w:rsidR="00B042DB" w:rsidTr="004B57A5">
        <w:trPr>
          <w:trHeight w:val="20"/>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4B57A5">
        <w:trPr>
          <w:trHeight w:val="20"/>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B042DB">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57A5">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042DB" w:rsidRPr="004B57A5" w:rsidRDefault="00B042DB" w:rsidP="004B57A5">
            <w:pPr>
              <w:suppressAutoHyphens/>
              <w:kinsoku w:val="0"/>
              <w:wordWrap w:val="0"/>
              <w:overflowPunct w:val="0"/>
              <w:autoSpaceDE w:val="0"/>
              <w:autoSpaceDN w:val="0"/>
              <w:adjustRightInd w:val="0"/>
              <w:spacing w:line="220" w:lineRule="exact"/>
              <w:ind w:firstLineChars="100" w:firstLine="232"/>
              <w:textAlignment w:val="baseline"/>
              <w:rPr>
                <w:rFonts w:ascii="ＭＳ ゴシック" w:eastAsia="ＭＳ ゴシック" w:hAnsi="ＭＳ ゴシック"/>
                <w:color w:val="000000"/>
                <w:spacing w:val="16"/>
                <w:kern w:val="0"/>
                <w:sz w:val="20"/>
              </w:rPr>
            </w:pPr>
            <w:r w:rsidRPr="004B57A5">
              <w:rPr>
                <w:rFonts w:ascii="ＭＳ ゴシック" w:eastAsia="ＭＳ ゴシック" w:hAnsi="ＭＳ ゴシック" w:hint="eastAsia"/>
                <w:color w:val="000000"/>
                <w:spacing w:val="16"/>
                <w:kern w:val="0"/>
                <w:sz w:val="20"/>
              </w:rPr>
              <w:t>私は、表に記載する業を営んでいるが、下記のとおり、主要原材料である原油及び石油製品（以下</w:t>
            </w:r>
            <w:r w:rsidR="00916121" w:rsidRPr="004B57A5">
              <w:rPr>
                <w:rFonts w:ascii="ＭＳ ゴシック" w:eastAsia="ＭＳ ゴシック" w:hAnsi="ＭＳ ゴシック" w:hint="eastAsia"/>
                <w:color w:val="000000"/>
                <w:spacing w:val="16"/>
                <w:kern w:val="0"/>
                <w:sz w:val="20"/>
              </w:rPr>
              <w:t>「原油等」という</w:t>
            </w:r>
            <w:r w:rsidRPr="004B57A5">
              <w:rPr>
                <w:rFonts w:ascii="ＭＳ ゴシック" w:eastAsia="ＭＳ ゴシック" w:hAnsi="ＭＳ ゴシック" w:hint="eastAsia"/>
                <w:color w:val="000000"/>
                <w:spacing w:val="16"/>
                <w:kern w:val="0"/>
                <w:sz w:val="20"/>
              </w:rPr>
              <w:t>。</w:t>
            </w:r>
            <w:r w:rsidR="00916121" w:rsidRPr="004B57A5">
              <w:rPr>
                <w:rFonts w:ascii="ＭＳ ゴシック" w:eastAsia="ＭＳ ゴシック" w:hAnsi="ＭＳ ゴシック" w:hint="eastAsia"/>
                <w:color w:val="000000"/>
                <w:spacing w:val="16"/>
                <w:kern w:val="0"/>
                <w:sz w:val="2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4B57A5" w:rsidRDefault="00B042DB" w:rsidP="004B57A5">
            <w:pPr>
              <w:suppressAutoHyphens/>
              <w:kinsoku w:val="0"/>
              <w:wordWrap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sz w:val="20"/>
              </w:rPr>
            </w:pPr>
            <w:r w:rsidRPr="004B57A5">
              <w:rPr>
                <w:rFonts w:ascii="ＭＳ ゴシック" w:eastAsia="ＭＳ ゴシック" w:hAnsi="ＭＳ ゴシック" w:hint="eastAsia"/>
                <w:color w:val="000000"/>
                <w:spacing w:val="16"/>
                <w:kern w:val="0"/>
                <w:sz w:val="20"/>
              </w:rPr>
              <w:t>※</w:t>
            </w:r>
            <w:r w:rsidR="00223F46" w:rsidRPr="004B57A5">
              <w:rPr>
                <w:rFonts w:ascii="ＭＳ ゴシック" w:eastAsia="ＭＳ ゴシック" w:hAnsi="ＭＳ ゴシック" w:hint="eastAsia"/>
                <w:color w:val="000000"/>
                <w:spacing w:val="16"/>
                <w:kern w:val="0"/>
                <w:sz w:val="20"/>
              </w:rPr>
              <w:t>上記</w:t>
            </w:r>
            <w:r w:rsidRPr="004B57A5">
              <w:rPr>
                <w:rFonts w:ascii="ＭＳ ゴシック" w:eastAsia="ＭＳ ゴシック" w:hAnsi="ＭＳ ゴシック" w:hint="eastAsia"/>
                <w:color w:val="000000"/>
                <w:spacing w:val="16"/>
                <w:kern w:val="0"/>
                <w:sz w:val="20"/>
              </w:rPr>
              <w:t>表には営んでいる事業が属する業種</w:t>
            </w:r>
            <w:r w:rsidR="00946953" w:rsidRPr="004B57A5">
              <w:rPr>
                <w:rFonts w:ascii="ＭＳ ゴシック" w:eastAsia="ＭＳ ゴシック" w:hAnsi="ＭＳ ゴシック" w:hint="eastAsia"/>
                <w:color w:val="000000"/>
                <w:spacing w:val="16"/>
                <w:kern w:val="0"/>
                <w:sz w:val="20"/>
              </w:rPr>
              <w:t>(</w:t>
            </w:r>
            <w:r w:rsidRPr="004B57A5">
              <w:rPr>
                <w:rFonts w:ascii="ＭＳ ゴシック" w:eastAsia="ＭＳ ゴシック" w:hAnsi="ＭＳ ゴシック" w:hint="eastAsia"/>
                <w:color w:val="000000"/>
                <w:spacing w:val="16"/>
                <w:kern w:val="0"/>
                <w:sz w:val="20"/>
              </w:rPr>
              <w:t>日本標準産業分類の細分類番号と細分類業種名）を全て記載（当該業種は全て指定業種であることが必要</w:t>
            </w:r>
            <w:r w:rsidR="00946953" w:rsidRPr="004B57A5">
              <w:rPr>
                <w:rFonts w:ascii="ＭＳ ゴシック" w:eastAsia="ＭＳ ゴシック" w:hAnsi="ＭＳ ゴシック"/>
                <w:color w:val="000000"/>
                <w:spacing w:val="16"/>
                <w:kern w:val="0"/>
                <w:sz w:val="20"/>
              </w:rPr>
              <w:t>）</w:t>
            </w:r>
            <w:r w:rsidRPr="004B57A5">
              <w:rPr>
                <w:rFonts w:ascii="ＭＳ ゴシック" w:eastAsia="ＭＳ ゴシック" w:hAnsi="ＭＳ ゴシック" w:hint="eastAsia"/>
                <w:color w:val="000000"/>
                <w:spacing w:val="16"/>
                <w:kern w:val="0"/>
                <w:sz w:val="20"/>
              </w:rPr>
              <w:t>。当該業種が複数ある場合</w:t>
            </w:r>
            <w:r w:rsidR="006F6BD5">
              <w:rPr>
                <w:rFonts w:ascii="ＭＳ ゴシック" w:eastAsia="ＭＳ ゴシック" w:hAnsi="ＭＳ ゴシック" w:hint="eastAsia"/>
                <w:color w:val="000000"/>
                <w:spacing w:val="16"/>
                <w:kern w:val="0"/>
                <w:sz w:val="20"/>
              </w:rPr>
              <w:t>に</w:t>
            </w:r>
            <w:r w:rsidRPr="004B57A5">
              <w:rPr>
                <w:rFonts w:ascii="ＭＳ ゴシック" w:eastAsia="ＭＳ ゴシック" w:hAnsi="ＭＳ ゴシック" w:hint="eastAsia"/>
                <w:color w:val="000000"/>
                <w:spacing w:val="16"/>
                <w:kern w:val="0"/>
                <w:sz w:val="20"/>
              </w:rPr>
              <w:t>は</w:t>
            </w:r>
            <w:r w:rsidR="006F6BD5">
              <w:rPr>
                <w:rFonts w:ascii="ＭＳ ゴシック" w:eastAsia="ＭＳ ゴシック" w:hAnsi="ＭＳ ゴシック" w:hint="eastAsia"/>
                <w:color w:val="000000"/>
                <w:spacing w:val="16"/>
                <w:kern w:val="0"/>
                <w:sz w:val="20"/>
              </w:rPr>
              <w:t>、</w:t>
            </w:r>
            <w:bookmarkStart w:id="0" w:name="_GoBack"/>
            <w:bookmarkEnd w:id="0"/>
            <w:r w:rsidRPr="004B57A5">
              <w:rPr>
                <w:rFonts w:ascii="ＭＳ ゴシック" w:eastAsia="ＭＳ ゴシック" w:hAnsi="ＭＳ ゴシック" w:hint="eastAsia"/>
                <w:color w:val="000000"/>
                <w:spacing w:val="16"/>
                <w:kern w:val="0"/>
                <w:sz w:val="20"/>
              </w:rPr>
              <w:t>その中で</w:t>
            </w:r>
            <w:r w:rsidR="00946953" w:rsidRPr="004B57A5">
              <w:rPr>
                <w:rFonts w:ascii="ＭＳ ゴシック" w:eastAsia="ＭＳ ゴシック" w:hAnsi="ＭＳ ゴシック" w:hint="eastAsia"/>
                <w:color w:val="000000"/>
                <w:spacing w:val="16"/>
                <w:kern w:val="0"/>
                <w:sz w:val="20"/>
              </w:rPr>
              <w:t>、</w:t>
            </w:r>
            <w:r w:rsidRPr="004B57A5">
              <w:rPr>
                <w:rFonts w:ascii="ＭＳ ゴシック" w:eastAsia="ＭＳ ゴシック" w:hAnsi="ＭＳ ゴシック" w:hint="eastAsia"/>
                <w:color w:val="000000"/>
                <w:spacing w:val="16"/>
                <w:kern w:val="0"/>
                <w:sz w:val="20"/>
              </w:rPr>
              <w:t>最近１年間で最も売上高等が大きい事業が属する業種を左上の太枠に記載。</w:t>
            </w:r>
          </w:p>
          <w:p w:rsidR="001042A5" w:rsidRPr="004B57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4B57A5">
              <w:rPr>
                <w:rFonts w:ascii="ＭＳ ゴシック" w:eastAsia="ＭＳ ゴシック" w:hAnsi="ＭＳ ゴシック" w:hint="eastAsia"/>
                <w:color w:val="000000"/>
                <w:kern w:val="0"/>
                <w:sz w:val="20"/>
              </w:rPr>
              <w:t>記</w:t>
            </w:r>
          </w:p>
          <w:p w:rsidR="001042A5" w:rsidRDefault="00916121"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4B57A5">
            <w:pPr>
              <w:pStyle w:val="a6"/>
              <w:numPr>
                <w:ilvl w:val="0"/>
                <w:numId w:val="1"/>
              </w:numPr>
              <w:suppressAutoHyphens/>
              <w:kinsoku w:val="0"/>
              <w:overflowPunct w:val="0"/>
              <w:autoSpaceDE w:val="0"/>
              <w:autoSpaceDN w:val="0"/>
              <w:adjustRightInd w:val="0"/>
              <w:spacing w:line="260" w:lineRule="exac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52234B">
              <w:rPr>
                <w:rFonts w:ascii="ＭＳ ゴシック" w:eastAsia="ＭＳ ゴシック" w:hAnsi="ＭＳ ゴシック" w:hint="eastAsia"/>
                <w:color w:val="000000"/>
                <w:kern w:val="0"/>
                <w:u w:val="single"/>
              </w:rPr>
              <w:t>上昇率</w:t>
            </w:r>
            <w:r>
              <w:rPr>
                <w:rFonts w:ascii="ＭＳ ゴシック" w:eastAsia="ＭＳ ゴシック" w:hAnsi="ＭＳ ゴシック" w:hint="eastAsia"/>
                <w:color w:val="000000"/>
                <w:kern w:val="0"/>
                <w:u w:val="single" w:color="000000"/>
              </w:rPr>
              <w:t xml:space="preserve">　　　　　 　％</w:t>
            </w:r>
          </w:p>
          <w:p w:rsidR="001042A5" w:rsidRDefault="0052234B" w:rsidP="004B57A5">
            <w:pPr>
              <w:suppressAutoHyphens/>
              <w:kinsoku w:val="0"/>
              <w:overflowPunct w:val="0"/>
              <w:autoSpaceDE w:val="0"/>
              <w:autoSpaceDN w:val="0"/>
              <w:adjustRightInd w:val="0"/>
              <w:spacing w:line="260" w:lineRule="exac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　　　年　　月</w:t>
            </w:r>
            <w:r w:rsidRPr="0052234B">
              <w:rPr>
                <w:rFonts w:ascii="ＭＳ ゴシック" w:eastAsia="ＭＳ ゴシック" w:hAnsi="ＭＳ ゴシック"/>
                <w:color w:val="000000"/>
                <w:kern w:val="0"/>
              </w:rPr>
              <w:t>）</w:t>
            </w:r>
            <w:r w:rsidRP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Default="001042A5"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　　　年　　月</w:t>
            </w:r>
            <w:r w:rsidR="0052234B">
              <w:rPr>
                <w:rFonts w:ascii="ＭＳ ゴシック" w:eastAsia="ＭＳ ゴシック" w:hAnsi="ＭＳ ゴシック"/>
                <w:color w:val="000000"/>
                <w:kern w:val="0"/>
              </w:rPr>
              <w:t>）</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hint="eastAsia"/>
                <w:color w:val="000000"/>
                <w:kern w:val="0"/>
                <w:u w:val="single"/>
              </w:rPr>
              <w:t xml:space="preserve"> </w:t>
            </w:r>
            <w:r w:rsidR="0052234B">
              <w:rPr>
                <w:rFonts w:ascii="ＭＳ ゴシック" w:eastAsia="ＭＳ ゴシック" w:hAnsi="ＭＳ ゴシック"/>
                <w:color w:val="000000"/>
                <w:kern w:val="0"/>
                <w:u w:val="single"/>
              </w:rPr>
              <w:t xml:space="preserve">  </w:t>
            </w:r>
            <w:r w:rsidR="0052234B" w:rsidRPr="0052234B">
              <w:rPr>
                <w:rFonts w:ascii="ＭＳ ゴシック" w:eastAsia="ＭＳ ゴシック" w:hAnsi="ＭＳ ゴシック" w:hint="eastAsia"/>
                <w:color w:val="000000"/>
                <w:kern w:val="0"/>
                <w:u w:val="single"/>
              </w:rPr>
              <w:t xml:space="preserve">　円</w:t>
            </w:r>
            <w:r w:rsidR="0052234B">
              <w:rPr>
                <w:rFonts w:ascii="ＭＳ ゴシック" w:eastAsia="ＭＳ ゴシック" w:hAnsi="ＭＳ ゴシック" w:hint="eastAsia"/>
                <w:color w:val="000000"/>
                <w:kern w:val="0"/>
              </w:rPr>
              <w:t>（注４）</w:t>
            </w:r>
          </w:p>
          <w:p w:rsidR="001042A5" w:rsidRPr="008959CB" w:rsidRDefault="008959CB" w:rsidP="004B57A5">
            <w:pPr>
              <w:pStyle w:val="a6"/>
              <w:numPr>
                <w:ilvl w:val="0"/>
                <w:numId w:val="1"/>
              </w:numPr>
              <w:suppressAutoHyphens/>
              <w:kinsoku w:val="0"/>
              <w:overflowPunct w:val="0"/>
              <w:autoSpaceDE w:val="0"/>
              <w:autoSpaceDN w:val="0"/>
              <w:adjustRightInd w:val="0"/>
              <w:spacing w:line="260" w:lineRule="exac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p>
          <w:p w:rsidR="008959CB" w:rsidRDefault="008959CB"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23F46">
              <w:rPr>
                <w:rFonts w:ascii="ＭＳ ゴシック" w:eastAsia="ＭＳ ゴシック" w:hAnsi="ＭＳ ゴシック" w:hint="eastAsia"/>
                <w:color w:val="000000"/>
                <w:kern w:val="0"/>
                <w:u w:val="single"/>
              </w:rPr>
              <w:t>依存率</w:t>
            </w:r>
            <w:r>
              <w:rPr>
                <w:rFonts w:ascii="ＭＳ ゴシック" w:eastAsia="ＭＳ ゴシック" w:hAnsi="ＭＳ ゴシック" w:hint="eastAsia"/>
                <w:color w:val="000000"/>
                <w:kern w:val="0"/>
                <w:u w:val="single" w:color="000000"/>
              </w:rPr>
              <w:t xml:space="preserve">　　　　　 　％</w:t>
            </w:r>
          </w:p>
          <w:p w:rsidR="00223F46" w:rsidRDefault="00223F46"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223F46" w:rsidRPr="00223F46" w:rsidRDefault="00223F46"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 xml:space="preserve">Ｃの売上原価に対応する原油等の仕入額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1042A5" w:rsidRPr="00223F46" w:rsidRDefault="00223F46" w:rsidP="004B57A5">
            <w:pPr>
              <w:pStyle w:val="a6"/>
              <w:numPr>
                <w:ilvl w:val="0"/>
                <w:numId w:val="1"/>
              </w:numPr>
              <w:suppressAutoHyphens/>
              <w:kinsoku w:val="0"/>
              <w:overflowPunct w:val="0"/>
              <w:autoSpaceDE w:val="0"/>
              <w:autoSpaceDN w:val="0"/>
              <w:adjustRightInd w:val="0"/>
              <w:spacing w:line="260" w:lineRule="exac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223F46" w:rsidRDefault="00223F46"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p>
          <w:p w:rsidR="00223F46" w:rsidRDefault="00223F46" w:rsidP="004B57A5">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Pr="00223F46">
              <w:rPr>
                <w:rFonts w:ascii="ＭＳ ゴシック" w:eastAsia="ＭＳ ゴシック" w:hAnsi="ＭＳ ゴシック" w:hint="eastAsia"/>
                <w:color w:val="000000"/>
                <w:kern w:val="0"/>
                <w:u w:val="single"/>
              </w:rPr>
              <w:t xml:space="preserve">Ｐ＝　　　　　　　　　</w:t>
            </w:r>
          </w:p>
          <w:p w:rsidR="00FF26D3" w:rsidRDefault="00FF26D3"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p>
          <w:p w:rsidR="00FD4E09" w:rsidRPr="00223F46"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p>
          <w:p w:rsidR="00FD4E09" w:rsidRPr="00223F46"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p>
          <w:p w:rsidR="00FD4E09" w:rsidRPr="00223F46"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p w:rsidR="00FD4E09"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p>
          <w:p w:rsidR="001042A5" w:rsidRPr="00FD4E09" w:rsidRDefault="00FD4E09" w:rsidP="004B57A5">
            <w:pPr>
              <w:suppressAutoHyphens/>
              <w:kinsoku w:val="0"/>
              <w:overflowPunct w:val="0"/>
              <w:autoSpaceDE w:val="0"/>
              <w:autoSpaceDN w:val="0"/>
              <w:adjustRightInd w:val="0"/>
              <w:spacing w:line="260" w:lineRule="exac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（注４）</w:t>
            </w:r>
          </w:p>
        </w:tc>
      </w:tr>
    </w:tbl>
    <w:p w:rsidR="001042A5" w:rsidRDefault="001042A5" w:rsidP="004B57A5">
      <w:pPr>
        <w:suppressAutoHyphens/>
        <w:spacing w:line="22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は、１つの指定業種に属する事業のみを営んでいる場合、又は営んでいる複数の事業が全て指定業種に属する場合に使用する</w:t>
      </w:r>
      <w:r>
        <w:rPr>
          <w:rFonts w:ascii="ＭＳ ゴシック" w:eastAsia="ＭＳ ゴシック" w:hAnsi="ＭＳ ゴシック" w:hint="eastAsia"/>
          <w:color w:val="000000"/>
          <w:kern w:val="0"/>
        </w:rPr>
        <w:t>。</w:t>
      </w:r>
    </w:p>
    <w:p w:rsidR="001042A5" w:rsidRDefault="001042A5" w:rsidP="004B57A5">
      <w:pPr>
        <w:suppressAutoHyphens/>
        <w:spacing w:line="22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上昇率及び依存率が２０％以上となっていること</w:t>
      </w:r>
      <w:r>
        <w:rPr>
          <w:rFonts w:ascii="ＭＳ ゴシック" w:eastAsia="ＭＳ ゴシック" w:hAnsi="ＭＳ ゴシック" w:hint="eastAsia"/>
          <w:color w:val="000000"/>
          <w:spacing w:val="16"/>
          <w:kern w:val="0"/>
        </w:rPr>
        <w:t>。</w:t>
      </w:r>
    </w:p>
    <w:p w:rsidR="001042A5" w:rsidRDefault="001042A5" w:rsidP="004B57A5">
      <w:pPr>
        <w:suppressAutoHyphens/>
        <w:spacing w:line="22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1042A5" w:rsidRDefault="00F21AF3" w:rsidP="004B57A5">
      <w:pPr>
        <w:suppressAutoHyphens/>
        <w:spacing w:line="220" w:lineRule="exac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（注４）申請者全体の値を記載。</w:t>
      </w:r>
    </w:p>
    <w:p w:rsidR="00F64F5F" w:rsidRPr="002A63EC" w:rsidRDefault="002A63EC" w:rsidP="004B57A5">
      <w:pPr>
        <w:suppressAutoHyphens/>
        <w:spacing w:line="220" w:lineRule="exac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106680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4B57A5" w:rsidRPr="00A8519B">
                              <w:rPr>
                                <w:rFonts w:ascii="ＭＳ ゴシック" w:eastAsia="ＭＳ ゴシック" w:hAnsi="ＭＳ ゴシック" w:hint="eastAsia"/>
                              </w:rPr>
                              <w:t>市町村長又は特別区長</w:t>
                            </w:r>
                            <w:r w:rsidRPr="00F72804">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8.4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2" w:name="_Hlk180946644"/>
                      <w:r>
                        <w:rPr>
                          <w:rFonts w:ascii="ＭＳ ゴシック" w:eastAsia="ＭＳ ゴシック" w:hAnsi="ＭＳ ゴシック" w:hint="eastAsia"/>
                          <w:color w:val="000000"/>
                          <w:kern w:val="0"/>
                        </w:rPr>
                        <w:t>②</w:t>
                      </w:r>
                      <w:r w:rsidR="004B57A5" w:rsidRPr="00A8519B">
                        <w:rPr>
                          <w:rFonts w:ascii="ＭＳ ゴシック" w:eastAsia="ＭＳ ゴシック" w:hAnsi="ＭＳ ゴシック" w:hint="eastAsia"/>
                        </w:rPr>
                        <w:t>市町村長又は特別区長</w:t>
                      </w:r>
                      <w:r w:rsidRPr="00F72804">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p w:rsidR="00655ECD" w:rsidRDefault="00655ECD" w:rsidP="00F64F5F">
      <w:pPr>
        <w:spacing w:line="0" w:lineRule="atLeast"/>
      </w:pPr>
    </w:p>
    <w:p w:rsidR="004B57A5" w:rsidRDefault="004B57A5" w:rsidP="00F64F5F">
      <w:pPr>
        <w:spacing w:line="0" w:lineRule="atLeast"/>
      </w:pPr>
      <w:r w:rsidRPr="00D7611B">
        <w:rPr>
          <w:rFonts w:ascii="Century" w:eastAsia="ＭＳ 明朝" w:hAnsi="Century" w:hint="eastAsia"/>
          <w:noProof/>
        </w:rPr>
        <mc:AlternateContent>
          <mc:Choice Requires="wps">
            <w:drawing>
              <wp:anchor distT="0" distB="0" distL="114300" distR="114300" simplePos="0" relativeHeight="251661312" behindDoc="0" locked="0" layoutInCell="1" allowOverlap="1" wp14:anchorId="647FB1B4" wp14:editId="11D140D4">
                <wp:simplePos x="0" y="0"/>
                <wp:positionH relativeFrom="column">
                  <wp:posOffset>99060</wp:posOffset>
                </wp:positionH>
                <wp:positionV relativeFrom="paragraph">
                  <wp:posOffset>106045</wp:posOffset>
                </wp:positionV>
                <wp:extent cx="6134100" cy="1466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34100" cy="1466850"/>
                        </a:xfrm>
                        <a:prstGeom prst="rect">
                          <a:avLst/>
                        </a:prstGeom>
                        <a:solidFill>
                          <a:sysClr val="window" lastClr="FFFFFF"/>
                        </a:solidFill>
                        <a:ln w="6350">
                          <a:solidFill>
                            <a:prstClr val="black"/>
                          </a:solidFill>
                        </a:ln>
                        <a:effectLst/>
                      </wps:spPr>
                      <wps:txbx>
                        <w:txbxContent>
                          <w:p w:rsidR="004B57A5" w:rsidRPr="00D7611B" w:rsidRDefault="004B57A5" w:rsidP="004B57A5">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4B57A5" w:rsidRPr="007B7CF1" w:rsidRDefault="004B57A5" w:rsidP="004B57A5">
                            <w:pPr>
                              <w:spacing w:line="240" w:lineRule="exact"/>
                              <w:rPr>
                                <w:rFonts w:ascii="ＭＳ ゴシック" w:eastAsia="ＭＳ ゴシック" w:hAnsi="ＭＳ ゴシック"/>
                              </w:rPr>
                            </w:pPr>
                          </w:p>
                          <w:p w:rsidR="004B57A5" w:rsidRPr="00D7611B" w:rsidRDefault="004B57A5" w:rsidP="004B57A5">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4B57A5" w:rsidRPr="00D7611B" w:rsidRDefault="004B57A5" w:rsidP="004B57A5">
                            <w:pPr>
                              <w:spacing w:line="240" w:lineRule="exact"/>
                              <w:ind w:firstLineChars="100" w:firstLine="210"/>
                              <w:rPr>
                                <w:rFonts w:ascii="ＭＳ ゴシック" w:eastAsia="ＭＳ ゴシック" w:hAnsi="ＭＳ ゴシック"/>
                              </w:rPr>
                            </w:pPr>
                          </w:p>
                          <w:p w:rsidR="004B57A5" w:rsidRPr="00D7611B" w:rsidRDefault="004B57A5" w:rsidP="004B57A5">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4B57A5" w:rsidRDefault="004B57A5" w:rsidP="004B57A5">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4B57A5" w:rsidRPr="00D7611B" w:rsidRDefault="004B57A5" w:rsidP="004B57A5">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4B57A5" w:rsidRPr="00D7611B" w:rsidRDefault="004B57A5" w:rsidP="004B57A5">
                            <w:pPr>
                              <w:spacing w:line="24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4B57A5" w:rsidRPr="00D7611B" w:rsidRDefault="004B57A5" w:rsidP="004B57A5">
                            <w:pPr>
                              <w:spacing w:line="240" w:lineRule="exact"/>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FB1B4" id="テキスト ボックス 2" o:spid="_x0000_s1027" type="#_x0000_t202" style="position:absolute;margin-left:7.8pt;margin-top:8.35pt;width:483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" fillcolor="window" strokeweight=".5pt">
                <v:textbox>
                  <w:txbxContent>
                    <w:p w:rsidR="004B57A5" w:rsidRPr="00D7611B" w:rsidRDefault="004B57A5" w:rsidP="004B57A5">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4B57A5" w:rsidRPr="007B7CF1" w:rsidRDefault="004B57A5" w:rsidP="004B57A5">
                      <w:pPr>
                        <w:spacing w:line="240" w:lineRule="exact"/>
                        <w:rPr>
                          <w:rFonts w:ascii="ＭＳ ゴシック" w:eastAsia="ＭＳ ゴシック" w:hAnsi="ＭＳ ゴシック"/>
                        </w:rPr>
                      </w:pPr>
                    </w:p>
                    <w:p w:rsidR="004B57A5" w:rsidRPr="00D7611B" w:rsidRDefault="004B57A5" w:rsidP="004B57A5">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4B57A5" w:rsidRPr="00D7611B" w:rsidRDefault="004B57A5" w:rsidP="004B57A5">
                      <w:pPr>
                        <w:spacing w:line="240" w:lineRule="exact"/>
                        <w:ind w:firstLineChars="100" w:firstLine="210"/>
                        <w:rPr>
                          <w:rFonts w:ascii="ＭＳ ゴシック" w:eastAsia="ＭＳ ゴシック" w:hAnsi="ＭＳ ゴシック"/>
                        </w:rPr>
                      </w:pPr>
                    </w:p>
                    <w:p w:rsidR="004B57A5" w:rsidRPr="00D7611B" w:rsidRDefault="004B57A5" w:rsidP="004B57A5">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4B57A5" w:rsidRDefault="004B57A5" w:rsidP="004B57A5">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4B57A5" w:rsidRPr="00D7611B" w:rsidRDefault="004B57A5" w:rsidP="004B57A5">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4B57A5" w:rsidRPr="00D7611B" w:rsidRDefault="004B57A5" w:rsidP="004B57A5">
                      <w:pPr>
                        <w:spacing w:line="24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4B57A5" w:rsidRPr="00D7611B" w:rsidRDefault="004B57A5" w:rsidP="004B57A5">
                      <w:pPr>
                        <w:spacing w:line="240" w:lineRule="exact"/>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v:textbox>
              </v:shape>
            </w:pict>
          </mc:Fallback>
        </mc:AlternateContent>
      </w:r>
    </w:p>
    <w:p w:rsidR="004B57A5" w:rsidRPr="002A63EC" w:rsidRDefault="004B57A5" w:rsidP="00F64F5F">
      <w:pPr>
        <w:spacing w:line="0" w:lineRule="atLeast"/>
      </w:pPr>
    </w:p>
    <w:sectPr w:rsidR="004B57A5"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223F46"/>
    <w:rsid w:val="002A63EC"/>
    <w:rsid w:val="003346E7"/>
    <w:rsid w:val="004B57A5"/>
    <w:rsid w:val="0052234B"/>
    <w:rsid w:val="00580561"/>
    <w:rsid w:val="00655ECD"/>
    <w:rsid w:val="006F6BD5"/>
    <w:rsid w:val="008959CB"/>
    <w:rsid w:val="00916121"/>
    <w:rsid w:val="00946953"/>
    <w:rsid w:val="00A26726"/>
    <w:rsid w:val="00B042DB"/>
    <w:rsid w:val="00B770C5"/>
    <w:rsid w:val="00DF0E0F"/>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3BDB-F1AD-426E-A358-02BA948E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1277</Characters>
  <Application>Microsoft Office Word</Application>
  <DocSecurity>0</DocSecurity>
  <Lines>10</Lines>
  <Paragraphs>2</Paragraphs>
  <ScaleCrop>false</ScaleCrop>
  <Company>伊達市役所</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3</cp:revision>
  <dcterms:created xsi:type="dcterms:W3CDTF">2025-08-12T04:42:00Z</dcterms:created>
  <dcterms:modified xsi:type="dcterms:W3CDTF">2025-08-14T00:21:00Z</dcterms:modified>
</cp:coreProperties>
</file>